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2355B3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2355B3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03E37446" w:rsidR="0071287E" w:rsidRPr="00502E6A" w:rsidRDefault="00502E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02E6A">
              <w:rPr>
                <w:sz w:val="20"/>
                <w:szCs w:val="20"/>
              </w:rPr>
              <w:t>102269</w:t>
            </w:r>
          </w:p>
          <w:p w14:paraId="5ECB6875" w14:textId="31BEF85F" w:rsidR="00440B3C" w:rsidRPr="00723F72" w:rsidRDefault="009D08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2355B3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4A526B" w14:paraId="4AE4AA5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7D108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4A526B">
              <w:rPr>
                <w:lang w:val="kk-KZ"/>
              </w:rPr>
              <w:instrText xml:space="preserve"> HYPERLINK "mailto:vladislav.karyukin@gmail.com" \h </w:instrText>
            </w:r>
            <w:r>
              <w:fldChar w:fldCharType="separate"/>
            </w:r>
            <w:r w:rsidR="00D55AD4">
              <w:rPr>
                <w:color w:val="0563C1"/>
                <w:sz w:val="20"/>
                <w:szCs w:val="20"/>
                <w:u w:val="single"/>
                <w:lang w:val="kk-KZ" w:eastAsia="ru-RU"/>
              </w:rPr>
              <w:t>vladislav.karyukin@gmail.com</w:t>
            </w:r>
            <w:r>
              <w:rPr>
                <w:color w:val="0563C1"/>
                <w:sz w:val="20"/>
                <w:szCs w:val="20"/>
                <w:u w:val="single"/>
                <w:lang w:val="kk-KZ" w:eastAsia="ru-RU"/>
              </w:rPr>
              <w:fldChar w:fldCharType="end"/>
            </w:r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r>
              <w:fldChar w:fldCharType="begin"/>
            </w:r>
            <w:r w:rsidRPr="004A526B">
              <w:rPr>
                <w:lang w:val="kk-KZ"/>
              </w:rPr>
              <w:instrText xml:space="preserve"> HYPERLINK "mailto:vladislav.karyukin@kaznu.kz" \h </w:instrText>
            </w:r>
            <w:r>
              <w:fldChar w:fldCharType="separate"/>
            </w:r>
            <w:r w:rsidR="00D55AD4">
              <w:rPr>
                <w:color w:val="0563C1"/>
                <w:sz w:val="20"/>
                <w:szCs w:val="20"/>
                <w:u w:val="single"/>
                <w:lang w:val="kk-KZ" w:eastAsia="ru-RU"/>
              </w:rPr>
              <w:t>vladislav.karyukin@kaznu.kz</w:t>
            </w:r>
            <w:r>
              <w:rPr>
                <w:color w:val="0563C1"/>
                <w:sz w:val="20"/>
                <w:szCs w:val="20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7D108B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1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0BDB2E35" w:rsidR="0071287E" w:rsidRPr="00797BB9" w:rsidRDefault="000E765C" w:rsidP="00797B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3C831576" w:rsidR="0071287E" w:rsidRPr="00797BB9" w:rsidRDefault="000E765C" w:rsidP="00797BB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2355B3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F8AA" w14:textId="10C58BD3" w:rsidR="007E36FA" w:rsidRPr="00992EF5" w:rsidRDefault="000E765C" w:rsidP="00797BB9">
            <w:pPr>
              <w:widowControl w:val="0"/>
              <w:rPr>
                <w:sz w:val="20"/>
                <w:szCs w:val="20"/>
                <w:lang w:eastAsia="ru-RU"/>
              </w:rPr>
            </w:pPr>
            <w:r w:rsidRPr="00992EF5">
              <w:rPr>
                <w:sz w:val="20"/>
                <w:szCs w:val="20"/>
                <w:lang w:eastAsia="ru-RU"/>
              </w:rPr>
              <w:t xml:space="preserve">Этот курс направлен на изучение концепций 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обработки </w:t>
            </w:r>
            <w:r w:rsidR="00B71F2E" w:rsidRPr="00992EF5">
              <w:rPr>
                <w:sz w:val="20"/>
                <w:szCs w:val="20"/>
                <w:lang w:val="kk-KZ" w:eastAsia="ru-RU"/>
              </w:rPr>
              <w:t>естественных языков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NLP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включая обучение с учителем, обучение без учителя, глубокое обучение, включающее архитектуры </w:t>
            </w:r>
            <w:proofErr w:type="spellStart"/>
            <w:r w:rsidR="00B71F2E" w:rsidRPr="00992EF5">
              <w:rPr>
                <w:sz w:val="20"/>
                <w:szCs w:val="20"/>
                <w:lang w:eastAsia="ru-RU"/>
              </w:rPr>
              <w:t>сверточных</w:t>
            </w:r>
            <w:proofErr w:type="spellEnd"/>
            <w:r w:rsidR="00B71F2E" w:rsidRPr="00992EF5">
              <w:rPr>
                <w:sz w:val="20"/>
                <w:szCs w:val="20"/>
                <w:lang w:eastAsia="ru-RU"/>
              </w:rPr>
              <w:t xml:space="preserve"> нейронных сетей, рекуррентных нейронных сетей, трансформеров и больших языковых моделей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таких как </w:t>
            </w:r>
            <w:r w:rsidR="00992EF5" w:rsidRPr="00992EF5">
              <w:rPr>
                <w:sz w:val="20"/>
                <w:szCs w:val="20"/>
                <w:lang w:val="en-US" w:eastAsia="ru-RU"/>
              </w:rPr>
              <w:t>BERT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GPT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-3 </w:t>
            </w:r>
            <w:r w:rsidR="00B71F2E" w:rsidRPr="00992EF5">
              <w:rPr>
                <w:sz w:val="20"/>
                <w:szCs w:val="20"/>
                <w:lang w:val="kk-KZ" w:eastAsia="ru-RU"/>
              </w:rPr>
              <w:t xml:space="preserve">и </w:t>
            </w:r>
            <w:r w:rsidR="00992EF5" w:rsidRPr="00992EF5">
              <w:rPr>
                <w:sz w:val="20"/>
                <w:szCs w:val="20"/>
                <w:lang w:eastAsia="ru-RU"/>
              </w:rPr>
              <w:t>т.д.</w:t>
            </w:r>
          </w:p>
          <w:p w14:paraId="7A40D302" w14:textId="0591C60B" w:rsidR="005E3E69" w:rsidRPr="007D3CE6" w:rsidRDefault="005E3E69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0D4B07D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22EDD296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по обработке текстов</w:t>
            </w:r>
          </w:p>
        </w:tc>
      </w:tr>
      <w:tr w:rsidR="0071287E" w14:paraId="5E1ECD8A" w14:textId="77777777" w:rsidTr="002355B3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7BAF416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>особенности методов стемминга и лемматизации текстов</w:t>
            </w:r>
          </w:p>
        </w:tc>
      </w:tr>
      <w:tr w:rsidR="0071287E" w14:paraId="78E714AA" w14:textId="77777777" w:rsidTr="002355B3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32DA990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>по обработке текстов</w:t>
            </w:r>
          </w:p>
        </w:tc>
      </w:tr>
      <w:tr w:rsidR="0071287E" w14:paraId="1DB5645E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392B3BF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B1B94D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NumPy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Pandas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Matplotlib</w:t>
            </w:r>
          </w:p>
        </w:tc>
      </w:tr>
      <w:tr w:rsidR="0071287E" w14:paraId="7A41BB80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214D8D3E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3B3823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данными библиотеками при создании приложений</w:t>
            </w:r>
          </w:p>
        </w:tc>
      </w:tr>
      <w:tr w:rsidR="0071287E" w14:paraId="0CE2BFF2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2131C3C6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797BB9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797BB9" w:rsidRPr="008D7A7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97BB9" w:rsidRPr="008D7A7E">
              <w:rPr>
                <w:sz w:val="20"/>
                <w:szCs w:val="20"/>
                <w:lang w:eastAsia="ru-RU"/>
              </w:rPr>
              <w:t>парсинга</w:t>
            </w:r>
            <w:proofErr w:type="spellEnd"/>
            <w:r w:rsidR="00534EDF">
              <w:rPr>
                <w:sz w:val="20"/>
                <w:szCs w:val="20"/>
                <w:lang w:eastAsia="ru-RU"/>
              </w:rPr>
              <w:t xml:space="preserve"> текстовых данных из интернет-источников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0D24003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скрипт</w:t>
            </w:r>
            <w:r w:rsidR="007F7568">
              <w:rPr>
                <w:sz w:val="20"/>
                <w:szCs w:val="20"/>
                <w:lang w:val="kk-KZ" w:eastAsia="ru-RU"/>
              </w:rPr>
              <w:t>ы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для парсинга текстов</w:t>
            </w:r>
          </w:p>
        </w:tc>
      </w:tr>
      <w:tr w:rsidR="0071287E" w14:paraId="6A9500C5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3BAE98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>полнофункциональную программу парсинга текстов</w:t>
            </w:r>
          </w:p>
        </w:tc>
      </w:tr>
      <w:tr w:rsidR="0071287E" w14:paraId="7C6C8138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503A0D9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скрипт</w:t>
            </w:r>
            <w:r w:rsidR="007F7568">
              <w:rPr>
                <w:sz w:val="20"/>
                <w:szCs w:val="20"/>
                <w:lang w:val="kk-KZ"/>
              </w:rPr>
              <w:t>ы</w:t>
            </w:r>
            <w:r w:rsidR="008D7A7E">
              <w:rPr>
                <w:sz w:val="20"/>
                <w:szCs w:val="20"/>
                <w:lang w:val="kk-KZ"/>
              </w:rPr>
              <w:t xml:space="preserve"> сохранения полученных данных в текстовые файлы</w:t>
            </w:r>
          </w:p>
        </w:tc>
      </w:tr>
      <w:tr w:rsidR="005A36B8" w14:paraId="775022DB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788BA25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веб-</w:t>
            </w:r>
            <w:proofErr w:type="spellStart"/>
            <w:r>
              <w:rPr>
                <w:sz w:val="20"/>
                <w:szCs w:val="20"/>
                <w:lang w:eastAsia="ru-RU"/>
              </w:rPr>
              <w:t>краулер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для поиска данных в интернете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1B95E26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 веб</w:t>
            </w:r>
            <w:r w:rsidRPr="008D7A7E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8D7A7E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</w:tr>
      <w:tr w:rsidR="005A36B8" w14:paraId="52AE12F7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64BADE0C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Разрабатывает скрипт</w:t>
            </w:r>
            <w:r w:rsidRPr="008D7A7E">
              <w:rPr>
                <w:sz w:val="20"/>
                <w:szCs w:val="20"/>
              </w:rPr>
              <w:t xml:space="preserve"> выборки источников данных для </w:t>
            </w:r>
            <w:proofErr w:type="spellStart"/>
            <w:r w:rsidRPr="008D7A7E">
              <w:rPr>
                <w:sz w:val="20"/>
                <w:szCs w:val="20"/>
              </w:rPr>
              <w:t>парсинга</w:t>
            </w:r>
            <w:proofErr w:type="spellEnd"/>
          </w:p>
        </w:tc>
      </w:tr>
      <w:tr w:rsidR="005A36B8" w14:paraId="0B5CE29C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4219B8A2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Создает полнофункциональный веб-</w:t>
            </w:r>
            <w:proofErr w:type="spellStart"/>
            <w:r>
              <w:rPr>
                <w:sz w:val="20"/>
                <w:szCs w:val="20"/>
              </w:rPr>
              <w:t>краулер</w:t>
            </w:r>
            <w:proofErr w:type="spellEnd"/>
            <w:r>
              <w:rPr>
                <w:sz w:val="20"/>
                <w:szCs w:val="20"/>
              </w:rPr>
              <w:t xml:space="preserve"> поиска данных в интернете</w:t>
            </w:r>
          </w:p>
        </w:tc>
      </w:tr>
      <w:tr w:rsidR="0071287E" w14:paraId="501D458B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783EB2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 и </w:t>
            </w:r>
            <w:proofErr w:type="spellStart"/>
            <w:r w:rsidR="006A510E">
              <w:rPr>
                <w:sz w:val="20"/>
                <w:szCs w:val="20"/>
              </w:rPr>
              <w:t>нейронны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сет</w:t>
            </w:r>
            <w:r w:rsidR="008D7A7E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D5F5646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F672F2">
              <w:rPr>
                <w:sz w:val="20"/>
                <w:szCs w:val="20"/>
              </w:rPr>
              <w:t>Созда</w:t>
            </w:r>
            <w:r w:rsidR="00C710BA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</w:p>
        </w:tc>
      </w:tr>
      <w:tr w:rsidR="0071287E" w14:paraId="611372E6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7894F92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подключение моделей </w:t>
            </w:r>
            <w:r w:rsidR="009B640E">
              <w:rPr>
                <w:sz w:val="20"/>
                <w:szCs w:val="20"/>
                <w:lang w:val="kk-KZ"/>
              </w:rPr>
              <w:lastRenderedPageBreak/>
              <w:t>машинного обучения для определения угроз</w:t>
            </w:r>
          </w:p>
        </w:tc>
      </w:tr>
      <w:tr w:rsidR="0071287E" w14:paraId="443CB109" w14:textId="77777777" w:rsidTr="002355B3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3D9A421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>Создава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DDDB231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грамматики, Информационные технологии для NLP, Языковые ресурсы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2A9587C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Интеллектуальный анализ данных, Технологии машинного перевода, Понимание естественного языка, Глубокое обучение</w:t>
            </w:r>
          </w:p>
        </w:tc>
      </w:tr>
      <w:tr w:rsidR="0071287E" w:rsidRPr="004A526B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3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4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6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8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</w:t>
            </w:r>
            <w:r>
              <w:rPr>
                <w:sz w:val="20"/>
                <w:szCs w:val="20"/>
              </w:rPr>
              <w:lastRenderedPageBreak/>
              <w:t>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11428B8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1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hyperlink r:id="rId22" w:history="1">
              <w:r w:rsidR="00573377" w:rsidRPr="00573377">
                <w:rPr>
                  <w:rStyle w:val="a5"/>
                  <w:iCs/>
                  <w:sz w:val="20"/>
                  <w:szCs w:val="20"/>
                </w:rPr>
                <w:t>https://kaznukz.sharepoint.com/:u:/r/sites/msteams_011a4b/SitePages/ClassHome.aspx?csf=1&amp;web=1&amp;share=EdS8s-4zbZJJsOQnQpEIDmwBFO-1mV_6Oo5GeRL0ltghHQ&amp;e=iHHZzo</w:t>
              </w:r>
            </w:hyperlink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7D3CE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7D3CE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103AB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7D3CE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7D3CE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7D3CE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AB030C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AB030C">
        <w:tc>
          <w:tcPr>
            <w:tcW w:w="10490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AB030C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0374B7BB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>Введение в обработку естественных языков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AB030C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516EA593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>Основные операции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AB030C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52973930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>Основные этапы предобработки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AB030C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2C2C7509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AB030C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2EF8BAA0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обработки текстов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AB030C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338CA777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 w:rsidR="008B2520"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AB030C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3842AB9D" w:rsidR="0071287E" w:rsidRPr="00396A77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 w:rsidR="008B2520"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AB030C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AB030C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427BAFE0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 w:rsidR="00396A77"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AB030C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71E73891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 w:rsidR="00396A77"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AB030C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AB030C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432E4C67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AB030C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102D76E7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AB030C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CEDFD1F" w14:textId="5C15BF5E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>Создание программы классификации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AB030C">
        <w:tc>
          <w:tcPr>
            <w:tcW w:w="10490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AB030C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42F871FF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AB030C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6608D7F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AB030C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7D222CD8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 текстовых данных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AB030C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2F3B6F26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 текстов 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AB030C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AB030C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AB030C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66243F5E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AB030C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7E18DD7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AB030C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19787242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AB030C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AB030C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AB030C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AB030C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AB030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AB030C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AB030C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AB030C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AB030C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04C6AF6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A123AC">
              <w:rPr>
                <w:sz w:val="20"/>
                <w:szCs w:val="20"/>
                <w:lang w:val="kk-KZ" w:eastAsia="ru-RU"/>
              </w:rPr>
              <w:t>веб</w:t>
            </w:r>
            <w:r w:rsidR="00A123AC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A123AC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AB030C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</w:t>
            </w:r>
            <w:proofErr w:type="spellStart"/>
            <w:r w:rsidR="000E71C0">
              <w:rPr>
                <w:sz w:val="20"/>
                <w:szCs w:val="20"/>
              </w:rPr>
              <w:t>парсингом</w:t>
            </w:r>
            <w:proofErr w:type="spellEnd"/>
            <w:r w:rsid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AB030C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AB030C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0E61AF82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веб-краулерами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AB030C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64BCC199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proofErr w:type="spellStart"/>
            <w:r>
              <w:rPr>
                <w:sz w:val="20"/>
                <w:szCs w:val="20"/>
              </w:rPr>
              <w:t>парсинга</w:t>
            </w:r>
            <w:proofErr w:type="spellEnd"/>
            <w:r>
              <w:rPr>
                <w:sz w:val="20"/>
                <w:szCs w:val="20"/>
              </w:rPr>
              <w:t xml:space="preserve"> текста с помощью </w:t>
            </w:r>
            <w:r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AB030C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AB030C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AB030C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</w:t>
            </w:r>
            <w:proofErr w:type="spellStart"/>
            <w:r w:rsidR="004635C6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AB030C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AB030C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AB030C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AB030C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AB030C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093F2CE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E23845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5AB9798" w:rsidR="00B5271E" w:rsidRPr="00F76949" w:rsidRDefault="006C41F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C0B56F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C41F9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2276718C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780183C7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proofErr w:type="spellStart"/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5EBE56C5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277E848A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7370DBF2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моделей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9085346" w14:textId="6A182F5E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</w:t>
      </w:r>
      <w:proofErr w:type="spellStart"/>
      <w:r w:rsidR="009A2E6C" w:rsidRPr="009A2E6C">
        <w:rPr>
          <w:b/>
          <w:bCs/>
          <w:sz w:val="20"/>
          <w:szCs w:val="20"/>
        </w:rPr>
        <w:t>краулера</w:t>
      </w:r>
      <w:proofErr w:type="spellEnd"/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краулера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9B13" w14:textId="77777777" w:rsidR="007D108B" w:rsidRDefault="007D108B" w:rsidP="005E3E69">
      <w:r>
        <w:separator/>
      </w:r>
    </w:p>
  </w:endnote>
  <w:endnote w:type="continuationSeparator" w:id="0">
    <w:p w14:paraId="0084C9C9" w14:textId="77777777" w:rsidR="007D108B" w:rsidRDefault="007D108B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E1AD" w14:textId="77777777" w:rsidR="007D108B" w:rsidRDefault="007D108B" w:rsidP="005E3E69">
      <w:r>
        <w:separator/>
      </w:r>
    </w:p>
  </w:footnote>
  <w:footnote w:type="continuationSeparator" w:id="0">
    <w:p w14:paraId="54B701AE" w14:textId="77777777" w:rsidR="007D108B" w:rsidRDefault="007D108B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tKgFAP2irOwtAAAA"/>
  </w:docVars>
  <w:rsids>
    <w:rsidRoot w:val="0071287E"/>
    <w:rsid w:val="0000439C"/>
    <w:rsid w:val="00017D03"/>
    <w:rsid w:val="0004134D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0D50"/>
    <w:rsid w:val="001A1C20"/>
    <w:rsid w:val="001A5E98"/>
    <w:rsid w:val="0020607F"/>
    <w:rsid w:val="002355B3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065A4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A526B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B65BE"/>
    <w:rsid w:val="006C41F9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97BB9"/>
    <w:rsid w:val="007C6B19"/>
    <w:rsid w:val="007D108B"/>
    <w:rsid w:val="007D3CE6"/>
    <w:rsid w:val="007E36FA"/>
    <w:rsid w:val="007F7568"/>
    <w:rsid w:val="00827AEA"/>
    <w:rsid w:val="0087129A"/>
    <w:rsid w:val="008A0B79"/>
    <w:rsid w:val="008B2520"/>
    <w:rsid w:val="008D0E90"/>
    <w:rsid w:val="008D7A7E"/>
    <w:rsid w:val="008E361B"/>
    <w:rsid w:val="008E669D"/>
    <w:rsid w:val="008F73CE"/>
    <w:rsid w:val="00922DF9"/>
    <w:rsid w:val="00923A30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6BEF"/>
    <w:rsid w:val="00A901DE"/>
    <w:rsid w:val="00A949A1"/>
    <w:rsid w:val="00AA1380"/>
    <w:rsid w:val="00AB030C"/>
    <w:rsid w:val="00AB0B68"/>
    <w:rsid w:val="00B014B7"/>
    <w:rsid w:val="00B12A15"/>
    <w:rsid w:val="00B3625C"/>
    <w:rsid w:val="00B5271E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60D05"/>
    <w:rsid w:val="00C676B4"/>
    <w:rsid w:val="00C70FA3"/>
    <w:rsid w:val="00C710BA"/>
    <w:rsid w:val="00C76388"/>
    <w:rsid w:val="00C90F26"/>
    <w:rsid w:val="00CA0C69"/>
    <w:rsid w:val="00CA46EB"/>
    <w:rsid w:val="00CC28EE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3845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01D1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3resource.com/python-exercises/" TargetMode="External"/><Relationship Id="rId18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ladislav.karyukin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chinelearningmastery.com/start-here/" TargetMode="External"/><Relationship Id="rId20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ensorflow.org/?hl=r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tk.org/" TargetMode="External"/><Relationship Id="rId22" Type="http://schemas.openxmlformats.org/officeDocument/2006/relationships/hyperlink" Target="https://kaznukz.sharepoint.com/:u:/r/sites/msteams_011a4b/SitePages/ClassHome.aspx?csf=1&amp;web=1&amp;share=EdS8s-4zbZJJsOQnQpEIDmwBFO-1mV_6Oo5GeRL0ltghHQ&amp;e=iHHZ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820</cp:revision>
  <cp:lastPrinted>2023-10-22T16:14:00Z</cp:lastPrinted>
  <dcterms:created xsi:type="dcterms:W3CDTF">2022-06-22T05:26:00Z</dcterms:created>
  <dcterms:modified xsi:type="dcterms:W3CDTF">2024-01-28T14:43:00Z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